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color w:val="00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Gabinete da Vereadora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right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 DOS SANTOS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color w:val="000000"/>
          <w:sz w:val="52"/>
          <w:szCs w:val="52"/>
        </w:rPr>
      </w:pP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REQUERIMENTO Nº 165/202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Vereadora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ISENÇÃO DO PAGAMENTO DA HORA MÁQUINA, PARA AGRICULTORES QUE TENHAM CADASTRO NO </w:t>
      </w:r>
      <w:r w:rsidDel="00000000" w:rsidR="00000000" w:rsidRPr="00000000">
        <w:rPr>
          <w:b w:val="1"/>
          <w:sz w:val="24"/>
          <w:szCs w:val="24"/>
          <w:rtl w:val="0"/>
        </w:rPr>
        <w:t xml:space="preserve">CADÚNICO E CAF ( CADASTRO DO AGRICULTOR FAMILIAR) E REDUÇÃO NO VALOR DE HORA MÁQUINA PARA OS DEMAIS AGRICULTORES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color w:val="000000"/>
          <w:sz w:val="24"/>
          <w:szCs w:val="24"/>
        </w:rPr>
      </w:pPr>
      <w:bookmarkStart w:colFirst="0" w:colLast="0" w:name="_heading=h.73469md5oe6i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          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JUSTIFICATIVA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O agricultor que comprovar situação de pobreza e carência impeditiva de pagamento de tarifa e que requerer o benefício previsto poderá ter sua remissão declarada por parecer Social da Técnica da Secretaria da Assistência Social. </w:t>
      </w:r>
      <w:r w:rsidDel="00000000" w:rsidR="00000000" w:rsidRPr="00000000">
        <w:rPr>
          <w:sz w:val="24"/>
          <w:szCs w:val="24"/>
          <w:rtl w:val="0"/>
        </w:rPr>
        <w:t xml:space="preserve">E o produtor que não se enquadrar nas normas conforme a lei será cobrado uma redução da hora máquina.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240" w:lineRule="auto"/>
        <w:ind w:right="873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28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março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464"/>
        </w:tabs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3204"/>
        <w:jc w:val="center"/>
        <w:rPr>
          <w:rFonts w:ascii="Calibri" w:cs="Calibri" w:eastAsia="Calibri" w:hAnsi="Calibri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ALICE ALINE RIBAS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                                          Vereadora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                     Câmara Municipal de Doutor Ulysses – Paraná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Rua João Gabriel de Oliveira, snº - Centro – CEP: 83.590-000 - Fone: (041) 3664-1113</w:t>
      </w:r>
    </w:p>
    <w:sectPr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oEi1rnF1MTfGvURI6Aadto5YLg==">CgMxLjAyDmguNzM0NjltZDVvZTZpOAByITFHMFJCUGQ2Yi1EUHNBTTNoRUhjWWp0YzhEcjliZm1pUw==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2025-02-24T11:41:00Z</dcterms:created>
</cp:coreProperties>
</file>