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21D" w:rsidRDefault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8021D" w:rsidRDefault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38021D" w:rsidRDefault="000075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Gabinete do Vereador</w:t>
      </w:r>
    </w:p>
    <w:p w:rsidR="0038021D" w:rsidRPr="00CE64BE" w:rsidRDefault="00CE64BE" w:rsidP="00CE64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center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 w:rsidRPr="00CE64BE">
        <w:rPr>
          <w:rFonts w:ascii="Calibri" w:hAnsi="Calibri" w:cs="Calibri"/>
          <w:b/>
          <w:bCs/>
          <w:color w:val="000000"/>
          <w:sz w:val="28"/>
          <w:szCs w:val="28"/>
        </w:rPr>
        <w:t xml:space="preserve">                            </w:t>
      </w:r>
      <w:r w:rsidRPr="00CE64BE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EDIVAM SCHEFFER</w:t>
      </w:r>
    </w:p>
    <w:p w:rsidR="0038021D" w:rsidRDefault="004636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211</w:t>
      </w:r>
      <w:r w:rsidR="00106BD6">
        <w:rPr>
          <w:b/>
          <w:color w:val="000000"/>
          <w:sz w:val="52"/>
          <w:szCs w:val="52"/>
          <w:highlight w:val="white"/>
          <w:u w:val="single"/>
        </w:rPr>
        <w:t>/202</w:t>
      </w:r>
      <w:r w:rsidR="00106BD6">
        <w:rPr>
          <w:b/>
          <w:sz w:val="52"/>
          <w:szCs w:val="52"/>
          <w:highlight w:val="white"/>
          <w:u w:val="single"/>
        </w:rPr>
        <w:t>5</w:t>
      </w:r>
      <w:r w:rsidR="00106BD6">
        <w:rPr>
          <w:b/>
          <w:color w:val="000000"/>
          <w:sz w:val="52"/>
          <w:szCs w:val="52"/>
        </w:rPr>
        <w:t xml:space="preserve"> </w:t>
      </w:r>
    </w:p>
    <w:p w:rsidR="00C40BB4" w:rsidRDefault="0000750D" w:rsidP="00C40B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Vereador</w:t>
      </w:r>
      <w:r w:rsidR="00106BD6">
        <w:rPr>
          <w:color w:val="000000"/>
          <w:sz w:val="24"/>
          <w:szCs w:val="24"/>
        </w:rPr>
        <w:t xml:space="preserve"> infra-assinado, no uso de suas atribuições legais requer à Mesa, que após deliberação e aprovação do Plenário, que o mesmo seja encaminhado ao chefe do Poder Executivo Municipal, para que tome as devidas providências no sentido de proceder com o que se pe</w:t>
      </w:r>
      <w:r w:rsidR="00C40BB4">
        <w:rPr>
          <w:color w:val="000000"/>
          <w:sz w:val="24"/>
          <w:szCs w:val="24"/>
        </w:rPr>
        <w:t>de abaixo:</w:t>
      </w:r>
    </w:p>
    <w:p w:rsidR="005B2F25" w:rsidRPr="0046365F" w:rsidRDefault="005B2F25" w:rsidP="00C40B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b/>
          <w:color w:val="000000"/>
          <w:sz w:val="24"/>
          <w:szCs w:val="24"/>
        </w:rPr>
      </w:pPr>
      <w:r w:rsidRPr="005B2F25">
        <w:rPr>
          <w:b/>
          <w:color w:val="000000"/>
          <w:sz w:val="24"/>
          <w:szCs w:val="24"/>
        </w:rPr>
        <w:t xml:space="preserve"> </w:t>
      </w:r>
      <w:r w:rsidR="0046365F" w:rsidRPr="0046365F">
        <w:rPr>
          <w:b/>
          <w:color w:val="000000"/>
          <w:sz w:val="24"/>
          <w:szCs w:val="24"/>
        </w:rPr>
        <w:t xml:space="preserve">MELHORIAS NO CAMPO DE FUTEBOL DO CENTRO E INSTALAÇÃO DE REDES DE PROTEÇÃO.  </w:t>
      </w:r>
    </w:p>
    <w:p w:rsidR="0046365F" w:rsidRDefault="00035CDE" w:rsidP="004636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</w:pPr>
      <w:r>
        <w:rPr>
          <w:b/>
          <w:color w:val="000000"/>
          <w:sz w:val="24"/>
          <w:szCs w:val="24"/>
        </w:rPr>
        <w:t xml:space="preserve">                    </w:t>
      </w:r>
      <w:r w:rsidR="004F3269" w:rsidRPr="00035CDE">
        <w:rPr>
          <w:b/>
          <w:color w:val="000000"/>
          <w:sz w:val="24"/>
          <w:szCs w:val="24"/>
        </w:rPr>
        <w:t>JUSTIFICATIVA:</w:t>
      </w:r>
      <w:r w:rsidR="00CE64BE" w:rsidRPr="00CE64BE">
        <w:t xml:space="preserve"> </w:t>
      </w:r>
      <w:r w:rsidR="0046365F">
        <w:t xml:space="preserve">As </w:t>
      </w:r>
      <w:r w:rsidR="0046365F">
        <w:t>Melhorias na infraestrutura do campo de futebol não apenas beneficiam os usuários diretos, mas também valorizam o espaço público como um todo, tornando-o mais atrativo para eventos e atividades comunitárias.</w:t>
      </w:r>
    </w:p>
    <w:p w:rsidR="0046365F" w:rsidRDefault="0046365F" w:rsidP="004636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</w:pPr>
      <w:r>
        <w:t>A falta de uma rede de proteção permite que a bola frequentemente saia do campo, podendo causar acidentes com veículos que transitam pela rua. A instalação da rede ajudará a evitar que isso aconteça, garantindo a segurança dos jogadores e do público que assiste às partidas.</w:t>
      </w:r>
    </w:p>
    <w:p w:rsidR="005B2F25" w:rsidRPr="005B2F25" w:rsidRDefault="005B2F25" w:rsidP="00485E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sz w:val="24"/>
          <w:szCs w:val="24"/>
        </w:rPr>
      </w:pPr>
    </w:p>
    <w:p w:rsidR="00660856" w:rsidRPr="00660856" w:rsidRDefault="004F3269" w:rsidP="004F3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Câmara Municipal</w:t>
      </w:r>
      <w:r w:rsidR="00106BD6">
        <w:rPr>
          <w:color w:val="000000"/>
          <w:sz w:val="24"/>
          <w:szCs w:val="24"/>
        </w:rPr>
        <w:t xml:space="preserve"> de Doutor Ulysses, em</w:t>
      </w:r>
      <w:r w:rsidR="0000750D">
        <w:rPr>
          <w:sz w:val="24"/>
          <w:szCs w:val="24"/>
        </w:rPr>
        <w:t xml:space="preserve"> </w:t>
      </w:r>
      <w:r w:rsidR="00106BD6">
        <w:rPr>
          <w:color w:val="000000"/>
          <w:sz w:val="24"/>
          <w:szCs w:val="24"/>
        </w:rPr>
        <w:t xml:space="preserve">de </w:t>
      </w:r>
      <w:r w:rsidR="005B2F25">
        <w:rPr>
          <w:color w:val="000000"/>
          <w:sz w:val="24"/>
          <w:szCs w:val="24"/>
        </w:rPr>
        <w:t>06</w:t>
      </w:r>
      <w:r w:rsidR="0000750D">
        <w:rPr>
          <w:color w:val="000000"/>
          <w:sz w:val="24"/>
          <w:szCs w:val="24"/>
        </w:rPr>
        <w:t xml:space="preserve"> de </w:t>
      </w:r>
      <w:r w:rsidR="005B2F25">
        <w:rPr>
          <w:sz w:val="24"/>
          <w:szCs w:val="24"/>
        </w:rPr>
        <w:t xml:space="preserve">maio </w:t>
      </w:r>
      <w:r w:rsidR="00106BD6">
        <w:rPr>
          <w:color w:val="000000"/>
          <w:sz w:val="24"/>
          <w:szCs w:val="24"/>
        </w:rPr>
        <w:t>de 202</w:t>
      </w:r>
      <w:r w:rsidR="00106BD6">
        <w:rPr>
          <w:sz w:val="24"/>
          <w:szCs w:val="24"/>
        </w:rPr>
        <w:t>5</w:t>
      </w:r>
      <w:r w:rsidR="00660856">
        <w:rPr>
          <w:b/>
          <w:color w:val="000000"/>
          <w:sz w:val="24"/>
          <w:szCs w:val="24"/>
        </w:rPr>
        <w:t>.</w:t>
      </w:r>
    </w:p>
    <w:p w:rsidR="00106BD6" w:rsidRDefault="001E110B" w:rsidP="001E11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ab/>
      </w:r>
    </w:p>
    <w:p w:rsidR="00C069E9" w:rsidRDefault="00C069E9" w:rsidP="001E11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</w:p>
    <w:p w:rsidR="00106BD6" w:rsidRDefault="00965995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 w:rsidRPr="00965995">
        <w:rPr>
          <w:rFonts w:ascii="Calibri" w:eastAsia="Calibri" w:hAnsi="Calibri" w:cs="Calibri"/>
          <w:b/>
          <w:sz w:val="28"/>
          <w:szCs w:val="28"/>
        </w:rPr>
        <w:t xml:space="preserve">  </w:t>
      </w:r>
      <w:r>
        <w:rPr>
          <w:rFonts w:ascii="Calibri" w:eastAsia="Calibri" w:hAnsi="Calibri" w:cs="Calibri"/>
          <w:b/>
          <w:sz w:val="28"/>
          <w:szCs w:val="28"/>
        </w:rPr>
        <w:t xml:space="preserve">          </w:t>
      </w:r>
    </w:p>
    <w:p w:rsidR="00C03963" w:rsidRDefault="00C03963" w:rsidP="00C03963">
      <w:pPr>
        <w:widowControl w:val="0"/>
        <w:spacing w:before="305" w:line="240" w:lineRule="auto"/>
        <w:ind w:right="-60"/>
        <w:jc w:val="center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EDIVAM SCHEFFER</w:t>
      </w:r>
    </w:p>
    <w:p w:rsidR="0038021D" w:rsidRDefault="00C03963" w:rsidP="00C039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right="-60"/>
        <w:jc w:val="center"/>
        <w:rPr>
          <w:rFonts w:ascii="Calibri" w:eastAsia="Calibri" w:hAnsi="Calibri" w:cs="Calibri"/>
          <w:b/>
        </w:rPr>
      </w:pPr>
      <w:r>
        <w:rPr>
          <w:b/>
          <w:color w:val="000000"/>
          <w:sz w:val="24"/>
          <w:szCs w:val="24"/>
        </w:rPr>
        <w:t>Vereador</w:t>
      </w:r>
    </w:p>
    <w:p w:rsidR="00723FF9" w:rsidRDefault="005B2F25" w:rsidP="004636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  </w:t>
      </w:r>
      <w:bookmarkStart w:id="0" w:name="_GoBack"/>
      <w:bookmarkEnd w:id="0"/>
    </w:p>
    <w:p w:rsidR="0038021D" w:rsidRDefault="00106BD6" w:rsidP="003B7D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Câmara Municipal de Doutor Ulysses – Paraná</w:t>
      </w:r>
    </w:p>
    <w:p w:rsidR="0038021D" w:rsidRDefault="00106BD6" w:rsidP="003B7D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jc w:val="center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  <w:u w:val="single"/>
        </w:rPr>
        <w:t xml:space="preserve">Rua João Gabriel de Oliveira, </w:t>
      </w:r>
      <w:proofErr w:type="spellStart"/>
      <w:r>
        <w:rPr>
          <w:rFonts w:ascii="Calibri" w:eastAsia="Calibri" w:hAnsi="Calibri" w:cs="Calibri"/>
          <w:color w:val="000000"/>
          <w:u w:val="single"/>
        </w:rPr>
        <w:t>sn</w:t>
      </w:r>
      <w:proofErr w:type="spellEnd"/>
      <w:r>
        <w:rPr>
          <w:rFonts w:ascii="Calibri" w:eastAsia="Calibri" w:hAnsi="Calibri" w:cs="Calibri"/>
          <w:color w:val="000000"/>
          <w:u w:val="single"/>
        </w:rPr>
        <w:t>º - Centro – CEP: 83.590-000 - Fone: (041) 3664-</w:t>
      </w:r>
      <w:proofErr w:type="gramStart"/>
      <w:r>
        <w:rPr>
          <w:rFonts w:ascii="Calibri" w:eastAsia="Calibri" w:hAnsi="Calibri" w:cs="Calibri"/>
          <w:color w:val="000000"/>
          <w:u w:val="single"/>
        </w:rPr>
        <w:t>1113</w:t>
      </w:r>
      <w:proofErr w:type="gramEnd"/>
    </w:p>
    <w:sectPr w:rsidR="0038021D"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8021D"/>
    <w:rsid w:val="0000750D"/>
    <w:rsid w:val="00035CDE"/>
    <w:rsid w:val="00106BD6"/>
    <w:rsid w:val="001368F3"/>
    <w:rsid w:val="001823F9"/>
    <w:rsid w:val="001E110B"/>
    <w:rsid w:val="00237DAB"/>
    <w:rsid w:val="002E148C"/>
    <w:rsid w:val="0031016C"/>
    <w:rsid w:val="0038021D"/>
    <w:rsid w:val="003B7D4E"/>
    <w:rsid w:val="003E6185"/>
    <w:rsid w:val="0046365F"/>
    <w:rsid w:val="00485E29"/>
    <w:rsid w:val="004D0C9B"/>
    <w:rsid w:val="004F3269"/>
    <w:rsid w:val="004F3DE0"/>
    <w:rsid w:val="0051058E"/>
    <w:rsid w:val="005B2F25"/>
    <w:rsid w:val="005B6E36"/>
    <w:rsid w:val="005D0CFD"/>
    <w:rsid w:val="00660856"/>
    <w:rsid w:val="006A1784"/>
    <w:rsid w:val="006B090E"/>
    <w:rsid w:val="00723FF9"/>
    <w:rsid w:val="00757BFB"/>
    <w:rsid w:val="00807AEF"/>
    <w:rsid w:val="00866AD0"/>
    <w:rsid w:val="008F3004"/>
    <w:rsid w:val="0092037F"/>
    <w:rsid w:val="00965995"/>
    <w:rsid w:val="00A85C55"/>
    <w:rsid w:val="00AE2637"/>
    <w:rsid w:val="00BA105E"/>
    <w:rsid w:val="00BE00C7"/>
    <w:rsid w:val="00C03963"/>
    <w:rsid w:val="00C069E9"/>
    <w:rsid w:val="00C12516"/>
    <w:rsid w:val="00C40BB4"/>
    <w:rsid w:val="00CC2957"/>
    <w:rsid w:val="00CE64BE"/>
    <w:rsid w:val="00DB2887"/>
    <w:rsid w:val="00E35A10"/>
    <w:rsid w:val="00E61726"/>
    <w:rsid w:val="00EE708F"/>
    <w:rsid w:val="00F4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Gns1SZ884F3RS3RR7ffs631Odg==">CgMxLjA4AHIhMUs3YzF5LVVmUEtKdkVpLUk4eHpUSHA0M05BODBRWWdm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69</cp:revision>
  <cp:lastPrinted>2025-02-25T11:29:00Z</cp:lastPrinted>
  <dcterms:created xsi:type="dcterms:W3CDTF">2025-02-24T11:41:00Z</dcterms:created>
  <dcterms:modified xsi:type="dcterms:W3CDTF">2025-05-06T20:16:00Z</dcterms:modified>
</cp:coreProperties>
</file>