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left"/>
        <w:rPr>
          <w:i w:val="1"/>
          <w:iCs w:val="1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iCs w:val="1"/>
          <w:color w:val="404040"/>
          <w:sz w:val="24"/>
          <w:szCs w:val="24"/>
          <w:rtl w:val="0"/>
        </w:rPr>
        <w:t xml:space="preserve">                   </w:t>
      </w:r>
      <w:r w:rsidDel="00000000" w:rsidR="00000000" w:rsidRPr="00000000">
        <w:rPr>
          <w:i w:val="1"/>
          <w:iCs w:val="1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  <w:rtl w:val="0"/>
        </w:rPr>
        <w:t xml:space="preserve">Câmara Municipal de Doutor Ulysses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b="0" l="0" r="0" t="0"/>
            <wp:wrapSquare wrapText="left" distB="19050" distT="19050" distL="19050" distR="1905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b="0" l="0" r="0" t="0"/>
            <wp:wrapSquare wrapText="right" distB="19050" distT="19050" distL="19050" distR="19050"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" w:line="240" w:lineRule="auto"/>
        <w:ind w:right="3788"/>
        <w:jc w:val="right"/>
        <w:rPr>
          <w:rFonts w:ascii="Calibri" w:cs="Calibri" w:eastAsia="Calibri" w:hAnsi="Calibri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32"/>
          <w:szCs w:val="32"/>
          <w:u w:val="single"/>
          <w:rtl w:val="0"/>
        </w:rPr>
        <w:t xml:space="preserve">Estado do Paraná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9" w:line="240" w:lineRule="auto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u w:val="single"/>
          <w:rtl w:val="0"/>
        </w:rPr>
        <w:t xml:space="preserve">Gabinete do Vereador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5" w:line="240" w:lineRule="auto"/>
        <w:ind w:right="3204"/>
        <w:jc w:val="center"/>
        <w:rPr>
          <w:rFonts w:ascii="Calibri" w:cs="Calibri" w:eastAsia="Calibri" w:hAnsi="Calibri"/>
          <w:b w:val="1"/>
          <w:bCs w:val="1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               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u w:val="single"/>
          <w:rtl w:val="0"/>
        </w:rPr>
        <w:t xml:space="preserve">PEDRO MARTINS 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59" w:line="240" w:lineRule="auto"/>
        <w:ind w:right="1288"/>
        <w:jc w:val="right"/>
        <w:rPr>
          <w:b w:val="1"/>
          <w:bCs w:val="1"/>
          <w:color w:val="000000"/>
          <w:sz w:val="52"/>
          <w:szCs w:val="52"/>
        </w:rPr>
      </w:pPr>
      <w:r w:rsidDel="00000000" w:rsidR="00000000" w:rsidRPr="00000000">
        <w:rPr>
          <w:b w:val="1"/>
          <w:bCs w:val="1"/>
          <w:color w:val="000000"/>
          <w:sz w:val="52"/>
          <w:szCs w:val="52"/>
          <w:highlight w:val="white"/>
          <w:u w:val="single"/>
          <w:rtl w:val="0"/>
        </w:rPr>
        <w:t xml:space="preserve">REQUERIMENTO Nº 341/202</w:t>
      </w:r>
      <w:r w:rsidDel="00000000" w:rsidR="00000000" w:rsidRPr="00000000">
        <w:rPr>
          <w:b w:val="1"/>
          <w:bCs w:val="1"/>
          <w:sz w:val="52"/>
          <w:szCs w:val="52"/>
          <w:highlight w:val="white"/>
          <w:u w:val="single"/>
          <w:rtl w:val="0"/>
        </w:rPr>
        <w:t xml:space="preserve">5</w:t>
      </w:r>
      <w:r w:rsidDel="00000000" w:rsidR="00000000" w:rsidRPr="00000000">
        <w:rPr>
          <w:b w:val="1"/>
          <w:bCs w:val="1"/>
          <w:color w:val="000000"/>
          <w:sz w:val="52"/>
          <w:szCs w:val="52"/>
          <w:rtl w:val="0"/>
        </w:rPr>
        <w:t xml:space="preserve"> 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 Vereador infra-assinado, no uso de suas atribuições legais requer à Mesa, que após deliberação e aprovação do Plenário, que o mesmo seja encaminhado ao chefe do Poder Executivo Municipal, para que tome as devidas providências no sentido de proceder com o que se pede abaixo: 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PATROLAMENTO E CASCALHAMENTO NA SERRARIA VELHA PELA ESTRADA DA ANTA GORDA SAINDO NOS BAIRROS DOS PRODOSSIMO E MONTEIROS.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ueswviu64751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JUSTIFICATIVA: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moradores têm enfrentado dificuldades de tráfego devido às más condições das vias, principalmente em dias de chuva, quando o deslocamento se torna ainda mais precário. A estrada é utilizada diariamente por trabalhadores, agricultores, transporte escolar e veículos que escoam a produção local, sendo fundamental garantir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segurança, mobilidade e acesso adequado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à população.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melhoria das estradas rurais é essencial para o desenvolvimento econômico e social da comunidade, além de atender a uma demanda antiga dos moradores desses locais.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0" w:line="240" w:lineRule="auto"/>
        <w:ind w:right="873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right="279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0" w:line="240" w:lineRule="auto"/>
        <w:ind w:right="873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Câmara Municipal de Doutor Ulysses, em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18 de </w:t>
      </w:r>
      <w:r w:rsidDel="00000000" w:rsidR="00000000" w:rsidRPr="00000000">
        <w:rPr>
          <w:sz w:val="24"/>
          <w:szCs w:val="24"/>
          <w:rtl w:val="0"/>
        </w:rPr>
        <w:t xml:space="preserve">novembro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64"/>
        </w:tabs>
        <w:spacing w:before="305" w:line="240" w:lineRule="auto"/>
        <w:ind w:right="3204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5" w:line="240" w:lineRule="auto"/>
        <w:ind w:right="3204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5" w:line="240" w:lineRule="auto"/>
        <w:ind w:right="3204"/>
        <w:jc w:val="center"/>
        <w:rPr>
          <w:rFonts w:ascii="Calibri" w:cs="Calibri" w:eastAsia="Calibri" w:hAnsi="Calibri"/>
          <w:b w:val="1"/>
          <w:bCs w:val="1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                     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u w:val="single"/>
          <w:rtl w:val="0"/>
        </w:rPr>
        <w:t xml:space="preserve">PEDRO MARTINS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heading=h.gjdgxs" w:id="1"/>
      <w:bookmarkEnd w:id="1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                                                            Vereador</w:t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40" w:w="11920" w:orient="portrait"/>
      <w:pgMar w:bottom="780" w:top="1015" w:left="1080" w:right="83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133" w:line="240" w:lineRule="auto"/>
      <w:ind w:left="1580" w:firstLine="0"/>
      <w:rPr>
        <w:rFonts w:ascii="Calibri" w:cs="Calibri" w:eastAsia="Calibri" w:hAnsi="Calibri"/>
        <w:b w:val="1"/>
        <w:bCs w:val="1"/>
      </w:rPr>
    </w:pPr>
    <w:r w:rsidDel="00000000" w:rsidR="00000000" w:rsidRPr="00000000">
      <w:rPr>
        <w:rFonts w:ascii="Calibri" w:cs="Calibri" w:eastAsia="Calibri" w:hAnsi="Calibri"/>
        <w:b w:val="1"/>
        <w:bCs w:val="1"/>
        <w:color w:val="000000"/>
        <w:rtl w:val="0"/>
      </w:rPr>
      <w:t xml:space="preserve">                    Câmara Municipal de Doutor Ulysses – Paraná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133" w:line="240" w:lineRule="auto"/>
      <w:ind w:left="1580" w:firstLine="0"/>
      <w:rPr>
        <w:rFonts w:ascii="Calibri" w:cs="Calibri" w:eastAsia="Calibri" w:hAnsi="Calibri"/>
        <w:color w:val="000000"/>
        <w:u w:val="single"/>
      </w:rPr>
    </w:pPr>
    <w:r w:rsidDel="00000000" w:rsidR="00000000" w:rsidRPr="00000000">
      <w:rPr>
        <w:rFonts w:ascii="Calibri" w:cs="Calibri" w:eastAsia="Calibri" w:hAnsi="Calibri"/>
        <w:color w:val="000000"/>
        <w:u w:val="single"/>
        <w:rtl w:val="0"/>
      </w:rPr>
      <w:t xml:space="preserve">Rua João Gabriel de Oliveira, snº - Centro – CEP: 83.590-000 - Fone: (041) 3163-3117</w:t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Ttulo7">
    <w:name w:val="heading 7"/>
    <w:basedOn w:val="Normal"/>
    <w:next w:val="Normal"/>
    <w:link w:val="Ttulo7Char"/>
    <w:uiPriority w:val="9"/>
    <w:unhideWhenUsed w:val="1"/>
    <w:qFormat w:val="1"/>
    <w:rsid w:val="00475CC5"/>
    <w:pPr>
      <w:keepNext w:val="1"/>
      <w:keepLines w:val="1"/>
      <w:spacing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37768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37768"/>
  </w:style>
  <w:style w:type="paragraph" w:styleId="Rodap">
    <w:name w:val="footer"/>
    <w:basedOn w:val="Normal"/>
    <w:link w:val="RodapChar"/>
    <w:uiPriority w:val="99"/>
    <w:unhideWhenUsed w:val="1"/>
    <w:rsid w:val="00437768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37768"/>
  </w:style>
  <w:style w:type="character" w:styleId="Ttulo7Char" w:customStyle="1">
    <w:name w:val="Título 7 Char"/>
    <w:basedOn w:val="Fontepargpadro"/>
    <w:link w:val="Ttulo7"/>
    <w:uiPriority w:val="9"/>
    <w:rsid w:val="00475CC5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selectable-text" w:customStyle="1">
    <w:name w:val="selectable-text"/>
    <w:basedOn w:val="Fontepargpadro"/>
    <w:rsid w:val="00475CC5"/>
  </w:style>
  <w:style w:type="paragraph" w:styleId="NormalWeb">
    <w:name w:val="Normal (Web)"/>
    <w:basedOn w:val="Normal"/>
    <w:uiPriority w:val="99"/>
    <w:semiHidden w:val="1"/>
    <w:unhideWhenUsed w:val="1"/>
    <w:rsid w:val="00475CC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 w:val="1"/>
    <w:rsid w:val="00475CC5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RguwwHf81Zrba2mka8x2DhAyJg==">CgMxLjAyDmgudWVzd3ZpdTY0NzUxMghoLmdqZGd4czgAciExekRBdkQyajJ1LXdEZGUzYUlRR19hMm5YWUlBLWUwX3U=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2025-02-24T11:41:00Z</dcterms:created>
</cp:coreProperties>
</file>